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4C3B" w:rsidR="0070226F" w:rsidP="0070226F" w:rsidRDefault="00DE57EE" w14:paraId="086D1451" w14:textId="458B50A5">
      <w:pPr>
        <w:spacing w:after="0" w:line="240" w:lineRule="auto"/>
        <w:jc w:val="center"/>
        <w:textAlignment w:val="baseline"/>
        <w:rPr>
          <w:rFonts w:ascii="Segoe UI" w:hAnsi="Segoe UI" w:eastAsia="Times New Roman" w:cs="Segoe UI"/>
          <w:kern w:val="0"/>
          <w:sz w:val="18"/>
          <w:szCs w:val="18"/>
          <w:lang w:eastAsia="en-GB"/>
          <w14:ligatures w14:val="none"/>
        </w:rPr>
      </w:pPr>
      <w:r>
        <w:rPr>
          <w:rFonts w:ascii="Arial" w:hAnsi="Arial" w:eastAsia="Times New Roman" w:cs="Arial"/>
          <w:b/>
          <w:bCs/>
          <w:kern w:val="0"/>
          <w:sz w:val="56"/>
          <w:szCs w:val="56"/>
          <w:lang w:eastAsia="en-GB"/>
          <w14:ligatures w14:val="none"/>
        </w:rPr>
        <w:t xml:space="preserve">Key </w:t>
      </w:r>
      <w:r w:rsidR="00F618E2">
        <w:rPr>
          <w:rFonts w:ascii="Arial" w:hAnsi="Arial" w:eastAsia="Times New Roman" w:cs="Arial"/>
          <w:b/>
          <w:bCs/>
          <w:kern w:val="0"/>
          <w:sz w:val="56"/>
          <w:szCs w:val="56"/>
          <w:lang w:eastAsia="en-GB"/>
          <w14:ligatures w14:val="none"/>
        </w:rPr>
        <w:t>P</w:t>
      </w:r>
      <w:r>
        <w:rPr>
          <w:rFonts w:ascii="Arial" w:hAnsi="Arial" w:eastAsia="Times New Roman" w:cs="Arial"/>
          <w:b/>
          <w:bCs/>
          <w:kern w:val="0"/>
          <w:sz w:val="56"/>
          <w:szCs w:val="56"/>
          <w:lang w:eastAsia="en-GB"/>
          <w14:ligatures w14:val="none"/>
        </w:rPr>
        <w:t>erson</w:t>
      </w:r>
      <w:r w:rsidR="0070226F">
        <w:rPr>
          <w:rFonts w:ascii="Arial" w:hAnsi="Arial" w:eastAsia="Times New Roman" w:cs="Arial"/>
          <w:b/>
          <w:bCs/>
          <w:kern w:val="0"/>
          <w:sz w:val="56"/>
          <w:szCs w:val="56"/>
          <w:lang w:eastAsia="en-GB"/>
          <w14:ligatures w14:val="none"/>
        </w:rPr>
        <w:t xml:space="preserve"> Policy </w:t>
      </w:r>
    </w:p>
    <w:p w:rsidR="0070226F" w:rsidP="0070226F" w:rsidRDefault="0070226F" w14:paraId="5BB12BD5" w14:textId="77777777">
      <w:pPr>
        <w:spacing w:after="0" w:line="240" w:lineRule="auto"/>
        <w:textAlignment w:val="baseline"/>
        <w:rPr>
          <w:rFonts w:ascii="Comic Sans MS" w:hAnsi="Comic Sans MS" w:eastAsia="Times New Roman" w:cs="Segoe UI"/>
          <w:kern w:val="0"/>
          <w:sz w:val="120"/>
          <w:szCs w:val="120"/>
          <w:lang w:eastAsia="en-GB"/>
          <w14:ligatures w14:val="none"/>
        </w:rPr>
      </w:pPr>
      <w:r w:rsidRPr="00A34C3B">
        <w:rPr>
          <w:rFonts w:ascii="Segoe UI" w:hAnsi="Segoe UI" w:eastAsia="Times New Roman" w:cs="Segoe UI"/>
          <w:noProof/>
          <w:kern w:val="0"/>
          <w:sz w:val="18"/>
          <w:szCs w:val="18"/>
          <w:lang w:eastAsia="en-GB"/>
          <w14:ligatures w14:val="none"/>
        </w:rPr>
        <w:drawing>
          <wp:anchor distT="0" distB="0" distL="114300" distR="114300" simplePos="0" relativeHeight="251659264" behindDoc="0" locked="0" layoutInCell="1" allowOverlap="1" wp14:anchorId="4789360A" wp14:editId="75EB033C">
            <wp:simplePos x="0" y="0"/>
            <wp:positionH relativeFrom="column">
              <wp:posOffset>1116937</wp:posOffset>
            </wp:positionH>
            <wp:positionV relativeFrom="paragraph">
              <wp:posOffset>844276</wp:posOffset>
            </wp:positionV>
            <wp:extent cx="3467735" cy="3467735"/>
            <wp:effectExtent l="0" t="0" r="0" b="0"/>
            <wp:wrapThrough wrapText="bothSides">
              <wp:wrapPolygon edited="0">
                <wp:start x="0" y="0"/>
                <wp:lineTo x="0" y="21477"/>
                <wp:lineTo x="21477" y="21477"/>
                <wp:lineTo x="214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735" cy="3467735"/>
                    </a:xfrm>
                    <a:prstGeom prst="rect">
                      <a:avLst/>
                    </a:prstGeom>
                    <a:noFill/>
                    <a:ln>
                      <a:noFill/>
                    </a:ln>
                  </pic:spPr>
                </pic:pic>
              </a:graphicData>
            </a:graphic>
          </wp:anchor>
        </w:drawing>
      </w:r>
      <w:r w:rsidRPr="00A34C3B">
        <w:rPr>
          <w:rFonts w:ascii="Comic Sans MS" w:hAnsi="Comic Sans MS" w:eastAsia="Times New Roman" w:cs="Segoe UI"/>
          <w:kern w:val="0"/>
          <w:sz w:val="120"/>
          <w:szCs w:val="120"/>
          <w:lang w:eastAsia="en-GB"/>
          <w14:ligatures w14:val="none"/>
        </w:rPr>
        <w:t> </w:t>
      </w:r>
    </w:p>
    <w:p w:rsidR="0070226F" w:rsidP="0070226F" w:rsidRDefault="0070226F" w14:paraId="36EB845D"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70226F" w:rsidP="0070226F" w:rsidRDefault="0070226F" w14:paraId="0441B28A"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70226F" w:rsidP="0070226F" w:rsidRDefault="0070226F" w14:paraId="676B07EF"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0070226F" w:rsidP="0070226F" w:rsidRDefault="0070226F" w14:paraId="101C57AF" w14:textId="77777777">
      <w:pPr>
        <w:spacing w:after="0" w:line="240" w:lineRule="auto"/>
        <w:textAlignment w:val="baseline"/>
        <w:rPr>
          <w:rFonts w:ascii="Comic Sans MS" w:hAnsi="Comic Sans MS" w:eastAsia="Times New Roman" w:cs="Segoe UI"/>
          <w:kern w:val="0"/>
          <w:sz w:val="120"/>
          <w:szCs w:val="120"/>
          <w:lang w:eastAsia="en-GB"/>
          <w14:ligatures w14:val="none"/>
        </w:rPr>
      </w:pPr>
    </w:p>
    <w:p w:rsidRPr="00A34C3B" w:rsidR="0070226F" w:rsidP="0070226F" w:rsidRDefault="0070226F" w14:paraId="2A5C91B8" w14:textId="77777777">
      <w:pPr>
        <w:spacing w:after="0" w:line="240" w:lineRule="auto"/>
        <w:textAlignment w:val="baseline"/>
        <w:rPr>
          <w:rFonts w:ascii="Segoe UI" w:hAnsi="Segoe UI" w:eastAsia="Times New Roman" w:cs="Segoe UI"/>
          <w:kern w:val="0"/>
          <w:sz w:val="18"/>
          <w:szCs w:val="18"/>
          <w:lang w:eastAsia="en-GB"/>
          <w14:ligatures w14:val="none"/>
        </w:rPr>
      </w:pP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3"/>
        <w:gridCol w:w="2972"/>
        <w:gridCol w:w="3025"/>
      </w:tblGrid>
      <w:tr w:rsidRPr="00A34C3B" w:rsidR="0070226F" w:rsidTr="00DE57EE" w14:paraId="07C922EA" w14:textId="77777777">
        <w:trPr>
          <w:trHeight w:val="555"/>
        </w:trPr>
        <w:tc>
          <w:tcPr>
            <w:tcW w:w="9010" w:type="dxa"/>
            <w:gridSpan w:val="3"/>
            <w:tcBorders>
              <w:top w:val="single" w:color="auto" w:sz="6" w:space="0"/>
              <w:left w:val="single" w:color="auto" w:sz="6" w:space="0"/>
              <w:bottom w:val="single" w:color="auto" w:sz="6" w:space="0"/>
              <w:right w:val="single" w:color="auto" w:sz="6" w:space="0"/>
            </w:tcBorders>
            <w:hideMark/>
          </w:tcPr>
          <w:p w:rsidRPr="00A34C3B" w:rsidR="0070226F" w:rsidP="00D82BC6" w:rsidRDefault="0070226F" w14:paraId="3C4EFBB6" w14:textId="77777777">
            <w:pPr>
              <w:spacing w:after="0" w:line="240" w:lineRule="auto"/>
              <w:textAlignment w:val="baseline"/>
              <w:rPr>
                <w:rFonts w:ascii="Times New Roman" w:hAnsi="Times New Roman" w:eastAsia="Times New Roman" w:cs="Times New Roman"/>
                <w:kern w:val="0"/>
                <w:lang w:eastAsia="en-GB"/>
                <w14:ligatures w14:val="none"/>
              </w:rPr>
            </w:pPr>
            <w:r w:rsidRPr="00A34C3B">
              <w:rPr>
                <w:rFonts w:ascii="Aptos" w:hAnsi="Aptos" w:eastAsia="Times New Roman" w:cs="Times New Roman"/>
                <w:b/>
                <w:bCs/>
                <w:kern w:val="0"/>
                <w:lang w:eastAsia="en-GB"/>
                <w14:ligatures w14:val="none"/>
              </w:rPr>
              <w:t>Reviewer note:</w:t>
            </w:r>
            <w:r w:rsidRPr="00A34C3B">
              <w:rPr>
                <w:rFonts w:ascii="Aptos" w:hAnsi="Aptos" w:eastAsia="Times New Roman" w:cs="Times New Roman"/>
                <w:kern w:val="0"/>
                <w:lang w:eastAsia="en-GB"/>
                <w14:ligatures w14:val="none"/>
              </w:rPr>
              <w:t> This policy has been reviewed for accuracy, flow, plain English, clear action when concerns arise, and unnecessary repetition. The review strengthened action-focused sections, updated statutory references, and highlighted where the policy should remain aligned with current Salford safeguarding procedures and Salford Family Nurseries’ operational arrangements. </w:t>
            </w:r>
          </w:p>
          <w:p w:rsidRPr="00A34C3B" w:rsidR="0070226F" w:rsidP="00D82BC6" w:rsidRDefault="0070226F" w14:paraId="3D1B53FA"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Arial" w:hAnsi="Arial" w:eastAsia="Times New Roman" w:cs="Arial"/>
                <w:kern w:val="0"/>
                <w:lang w:eastAsia="en-GB"/>
                <w14:ligatures w14:val="none"/>
              </w:rPr>
              <w:t xml:space="preserve">This policy will be reviewed </w:t>
            </w:r>
            <w:r>
              <w:rPr>
                <w:rFonts w:ascii="Arial" w:hAnsi="Arial" w:eastAsia="Times New Roman" w:cs="Arial"/>
                <w:kern w:val="0"/>
                <w:lang w:eastAsia="en-GB"/>
                <w14:ligatures w14:val="none"/>
              </w:rPr>
              <w:t>on a 3 yearly cycle</w:t>
            </w:r>
            <w:r w:rsidRPr="00A34C3B">
              <w:rPr>
                <w:rFonts w:ascii="Arial" w:hAnsi="Arial" w:eastAsia="Times New Roman" w:cs="Arial"/>
                <w:kern w:val="0"/>
                <w:lang w:eastAsia="en-GB"/>
                <w14:ligatures w14:val="none"/>
              </w:rPr>
              <w:t>, or sooner if legislation, statutory guidance, local procedures or service arrangements change. </w:t>
            </w:r>
          </w:p>
          <w:p w:rsidRPr="00A34C3B" w:rsidR="0070226F" w:rsidP="00D82BC6" w:rsidRDefault="0070226F" w14:paraId="5C717602"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r>
      <w:tr w:rsidRPr="00A34C3B" w:rsidR="0070226F" w:rsidTr="00DE57EE" w14:paraId="4B5C1885" w14:textId="77777777">
        <w:trPr>
          <w:trHeight w:val="285"/>
        </w:trPr>
        <w:tc>
          <w:tcPr>
            <w:tcW w:w="3013" w:type="dxa"/>
            <w:tcBorders>
              <w:top w:val="single" w:color="auto" w:sz="6" w:space="0"/>
              <w:left w:val="single" w:color="auto" w:sz="6" w:space="0"/>
              <w:bottom w:val="single" w:color="auto" w:sz="6" w:space="0"/>
              <w:right w:val="single" w:color="auto" w:sz="6" w:space="0"/>
            </w:tcBorders>
            <w:hideMark/>
          </w:tcPr>
          <w:p w:rsidRPr="00A34C3B" w:rsidR="0070226F" w:rsidP="00D82BC6" w:rsidRDefault="0070226F" w14:paraId="4A4D2BF8"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Policy updated:</w:t>
            </w:r>
            <w:r w:rsidRPr="00A34C3B">
              <w:rPr>
                <w:rFonts w:ascii="Comic Sans MS" w:hAnsi="Comic Sans MS" w:eastAsia="Times New Roman" w:cs="Times New Roman"/>
                <w:kern w:val="0"/>
                <w:lang w:eastAsia="en-GB"/>
                <w14:ligatures w14:val="none"/>
              </w:rPr>
              <w:t> </w:t>
            </w:r>
          </w:p>
        </w:tc>
        <w:tc>
          <w:tcPr>
            <w:tcW w:w="2972" w:type="dxa"/>
            <w:tcBorders>
              <w:top w:val="single" w:color="auto" w:sz="6" w:space="0"/>
              <w:left w:val="single" w:color="auto" w:sz="6" w:space="0"/>
              <w:bottom w:val="single" w:color="auto" w:sz="6" w:space="0"/>
              <w:right w:val="single" w:color="auto" w:sz="6" w:space="0"/>
            </w:tcBorders>
            <w:hideMark/>
          </w:tcPr>
          <w:p w:rsidRPr="00A34C3B" w:rsidR="0070226F" w:rsidP="00D82BC6" w:rsidRDefault="0070226F" w14:paraId="0D9CB572"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Next review:</w:t>
            </w:r>
            <w:r w:rsidRPr="00A34C3B">
              <w:rPr>
                <w:rFonts w:ascii="Comic Sans MS" w:hAnsi="Comic Sans MS" w:eastAsia="Times New Roman" w:cs="Times New Roman"/>
                <w:kern w:val="0"/>
                <w:lang w:eastAsia="en-GB"/>
                <w14:ligatures w14:val="none"/>
              </w:rPr>
              <w:t> </w:t>
            </w:r>
          </w:p>
        </w:tc>
        <w:tc>
          <w:tcPr>
            <w:tcW w:w="3025" w:type="dxa"/>
            <w:tcBorders>
              <w:top w:val="single" w:color="auto" w:sz="6" w:space="0"/>
              <w:left w:val="single" w:color="auto" w:sz="6" w:space="0"/>
              <w:bottom w:val="single" w:color="auto" w:sz="6" w:space="0"/>
              <w:right w:val="single" w:color="auto" w:sz="6" w:space="0"/>
            </w:tcBorders>
            <w:hideMark/>
          </w:tcPr>
          <w:p w:rsidRPr="00A34C3B" w:rsidR="0070226F" w:rsidP="00D82BC6" w:rsidRDefault="0070226F" w14:paraId="4FE97C8D"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b/>
                <w:bCs/>
                <w:kern w:val="0"/>
                <w:lang w:eastAsia="en-GB"/>
                <w14:ligatures w14:val="none"/>
              </w:rPr>
              <w:t>Reviewed by:</w:t>
            </w:r>
            <w:r w:rsidRPr="00A34C3B">
              <w:rPr>
                <w:rFonts w:ascii="Comic Sans MS" w:hAnsi="Comic Sans MS" w:eastAsia="Times New Roman" w:cs="Times New Roman"/>
                <w:kern w:val="0"/>
                <w:lang w:eastAsia="en-GB"/>
                <w14:ligatures w14:val="none"/>
              </w:rPr>
              <w:t> </w:t>
            </w:r>
          </w:p>
        </w:tc>
      </w:tr>
      <w:tr w:rsidRPr="00A34C3B" w:rsidR="0070226F" w:rsidTr="00DE57EE" w14:paraId="1FB187BD" w14:textId="77777777">
        <w:trPr>
          <w:trHeight w:val="285"/>
        </w:trPr>
        <w:tc>
          <w:tcPr>
            <w:tcW w:w="3013" w:type="dxa"/>
            <w:tcBorders>
              <w:top w:val="single" w:color="auto" w:sz="6" w:space="0"/>
              <w:left w:val="single" w:color="auto" w:sz="6" w:space="0"/>
              <w:bottom w:val="single" w:color="auto" w:sz="6" w:space="0"/>
              <w:right w:val="single" w:color="auto" w:sz="6" w:space="0"/>
            </w:tcBorders>
            <w:hideMark/>
          </w:tcPr>
          <w:p w:rsidRPr="00A34C3B" w:rsidR="0070226F" w:rsidP="00D82BC6" w:rsidRDefault="00F618E2" w14:paraId="2725845A" w14:textId="65D140C5">
            <w:pPr>
              <w:spacing w:after="0" w:line="240" w:lineRule="auto"/>
              <w:jc w:val="center"/>
              <w:textAlignment w:val="baseline"/>
              <w:rPr>
                <w:rFonts w:ascii="Times New Roman" w:hAnsi="Times New Roman" w:eastAsia="Times New Roman" w:cs="Times New Roman"/>
                <w:kern w:val="0"/>
                <w:lang w:eastAsia="en-GB"/>
                <w14:ligatures w14:val="none"/>
              </w:rPr>
            </w:pPr>
            <w:r>
              <w:rPr>
                <w:rFonts w:ascii="Comic Sans MS" w:hAnsi="Comic Sans MS" w:eastAsia="Times New Roman" w:cs="Times New Roman"/>
                <w:kern w:val="0"/>
                <w:lang w:eastAsia="en-GB"/>
                <w14:ligatures w14:val="none"/>
              </w:rPr>
              <w:t xml:space="preserve">August </w:t>
            </w:r>
            <w:r w:rsidRPr="00A34C3B" w:rsidR="0070226F">
              <w:rPr>
                <w:rFonts w:ascii="Comic Sans MS" w:hAnsi="Comic Sans MS" w:eastAsia="Times New Roman" w:cs="Times New Roman"/>
                <w:kern w:val="0"/>
                <w:lang w:eastAsia="en-GB"/>
                <w14:ligatures w14:val="none"/>
              </w:rPr>
              <w:t>2026 </w:t>
            </w:r>
          </w:p>
        </w:tc>
        <w:tc>
          <w:tcPr>
            <w:tcW w:w="2972" w:type="dxa"/>
            <w:tcBorders>
              <w:top w:val="single" w:color="auto" w:sz="6" w:space="0"/>
              <w:left w:val="single" w:color="auto" w:sz="6" w:space="0"/>
              <w:bottom w:val="single" w:color="auto" w:sz="6" w:space="0"/>
              <w:right w:val="single" w:color="auto" w:sz="6" w:space="0"/>
            </w:tcBorders>
            <w:hideMark/>
          </w:tcPr>
          <w:p w:rsidRPr="00A34C3B" w:rsidR="0070226F" w:rsidP="00D82BC6" w:rsidRDefault="00F618E2" w14:paraId="655348F5" w14:textId="0E95FE4E">
            <w:pPr>
              <w:spacing w:after="0" w:line="240" w:lineRule="auto"/>
              <w:jc w:val="center"/>
              <w:textAlignment w:val="baseline"/>
              <w:rPr>
                <w:rFonts w:ascii="Times New Roman" w:hAnsi="Times New Roman" w:eastAsia="Times New Roman" w:cs="Times New Roman"/>
                <w:kern w:val="0"/>
                <w:lang w:eastAsia="en-GB"/>
                <w14:ligatures w14:val="none"/>
              </w:rPr>
            </w:pPr>
            <w:r>
              <w:rPr>
                <w:rFonts w:ascii="Comic Sans MS" w:hAnsi="Comic Sans MS" w:eastAsia="Times New Roman" w:cs="Times New Roman"/>
                <w:kern w:val="0"/>
                <w:lang w:eastAsia="en-GB"/>
                <w14:ligatures w14:val="none"/>
              </w:rPr>
              <w:t>August</w:t>
            </w:r>
            <w:r w:rsidRPr="00A34C3B" w:rsidR="0070226F">
              <w:rPr>
                <w:rFonts w:ascii="Comic Sans MS" w:hAnsi="Comic Sans MS" w:eastAsia="Times New Roman" w:cs="Times New Roman"/>
                <w:kern w:val="0"/>
                <w:lang w:eastAsia="en-GB"/>
                <w14:ligatures w14:val="none"/>
              </w:rPr>
              <w:t xml:space="preserve"> 202</w:t>
            </w:r>
            <w:r w:rsidR="0070226F">
              <w:rPr>
                <w:rFonts w:ascii="Comic Sans MS" w:hAnsi="Comic Sans MS" w:eastAsia="Times New Roman" w:cs="Times New Roman"/>
                <w:kern w:val="0"/>
                <w:lang w:eastAsia="en-GB"/>
                <w14:ligatures w14:val="none"/>
              </w:rPr>
              <w:t>9</w:t>
            </w:r>
          </w:p>
        </w:tc>
        <w:tc>
          <w:tcPr>
            <w:tcW w:w="3025" w:type="dxa"/>
            <w:tcBorders>
              <w:top w:val="single" w:color="auto" w:sz="6" w:space="0"/>
              <w:left w:val="single" w:color="auto" w:sz="6" w:space="0"/>
              <w:bottom w:val="single" w:color="auto" w:sz="6" w:space="0"/>
              <w:right w:val="single" w:color="auto" w:sz="6" w:space="0"/>
            </w:tcBorders>
            <w:hideMark/>
          </w:tcPr>
          <w:p w:rsidRPr="00A34C3B" w:rsidR="0070226F" w:rsidP="00D82BC6" w:rsidRDefault="0070226F" w14:paraId="4722DE28"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Nursery Managers </w:t>
            </w:r>
          </w:p>
        </w:tc>
      </w:tr>
      <w:tr w:rsidRPr="00A34C3B" w:rsidR="0070226F" w:rsidTr="00DE57EE" w14:paraId="0A039C20" w14:textId="77777777">
        <w:trPr>
          <w:trHeight w:val="930"/>
        </w:trPr>
        <w:tc>
          <w:tcPr>
            <w:tcW w:w="3013" w:type="dxa"/>
            <w:tcBorders>
              <w:top w:val="single" w:color="auto" w:sz="6" w:space="0"/>
              <w:left w:val="single" w:color="auto" w:sz="6" w:space="0"/>
              <w:bottom w:val="single" w:color="auto" w:sz="6" w:space="0"/>
              <w:right w:val="single" w:color="auto" w:sz="6" w:space="0"/>
            </w:tcBorders>
            <w:hideMark/>
          </w:tcPr>
          <w:p w:rsidRPr="00A34C3B" w:rsidR="0070226F" w:rsidP="00D82BC6" w:rsidRDefault="0070226F" w14:paraId="78B12404"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c>
          <w:tcPr>
            <w:tcW w:w="2972" w:type="dxa"/>
            <w:tcBorders>
              <w:top w:val="single" w:color="auto" w:sz="6" w:space="0"/>
              <w:left w:val="single" w:color="auto" w:sz="6" w:space="0"/>
              <w:bottom w:val="single" w:color="auto" w:sz="6" w:space="0"/>
              <w:right w:val="single" w:color="auto" w:sz="6" w:space="0"/>
            </w:tcBorders>
            <w:hideMark/>
          </w:tcPr>
          <w:p w:rsidRPr="00A34C3B" w:rsidR="0070226F" w:rsidP="00D82BC6" w:rsidRDefault="0070226F" w14:paraId="3EBF9CCC"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c>
          <w:tcPr>
            <w:tcW w:w="3025" w:type="dxa"/>
            <w:tcBorders>
              <w:top w:val="single" w:color="auto" w:sz="6" w:space="0"/>
              <w:left w:val="single" w:color="auto" w:sz="6" w:space="0"/>
              <w:bottom w:val="single" w:color="auto" w:sz="6" w:space="0"/>
              <w:right w:val="single" w:color="auto" w:sz="6" w:space="0"/>
            </w:tcBorders>
            <w:hideMark/>
          </w:tcPr>
          <w:p w:rsidRPr="00A34C3B" w:rsidR="0070226F" w:rsidP="00D82BC6" w:rsidRDefault="0070226F" w14:paraId="57EF14F3" w14:textId="77777777">
            <w:pPr>
              <w:spacing w:after="0" w:line="240" w:lineRule="auto"/>
              <w:jc w:val="center"/>
              <w:textAlignment w:val="baseline"/>
              <w:rPr>
                <w:rFonts w:ascii="Times New Roman" w:hAnsi="Times New Roman" w:eastAsia="Times New Roman" w:cs="Times New Roman"/>
                <w:kern w:val="0"/>
                <w:lang w:eastAsia="en-GB"/>
                <w14:ligatures w14:val="none"/>
              </w:rPr>
            </w:pPr>
            <w:r w:rsidRPr="00A34C3B">
              <w:rPr>
                <w:rFonts w:ascii="Comic Sans MS" w:hAnsi="Comic Sans MS" w:eastAsia="Times New Roman" w:cs="Times New Roman"/>
                <w:kern w:val="0"/>
                <w:lang w:eastAsia="en-GB"/>
                <w14:ligatures w14:val="none"/>
              </w:rPr>
              <w:t> </w:t>
            </w:r>
          </w:p>
        </w:tc>
      </w:tr>
    </w:tbl>
    <w:p w:rsidR="00DE57EE" w:rsidP="00DE57EE" w:rsidRDefault="00DE57EE" w14:paraId="241DC028" w14:textId="77777777">
      <w:pPr>
        <w:rPr>
          <w:rFonts w:asciiTheme="minorBidi" w:hAnsiTheme="minorBidi"/>
        </w:rPr>
      </w:pPr>
    </w:p>
    <w:p w:rsidRPr="00DE57EE" w:rsidR="00DE57EE" w:rsidP="09058CA6" w:rsidRDefault="00DE57EE" w14:paraId="7722F584" w14:textId="49E333E3">
      <w:pPr>
        <w:rPr>
          <w:rFonts w:ascii="Arial" w:hAnsi="Arial" w:asciiTheme="minorBidi" w:hAnsiTheme="minorBidi"/>
        </w:rPr>
      </w:pPr>
      <w:r w:rsidRPr="09058CA6" w:rsidR="00DE57EE">
        <w:rPr>
          <w:rFonts w:ascii="Arial" w:hAnsi="Arial" w:asciiTheme="minorBidi" w:hAnsiTheme="minorBidi"/>
        </w:rPr>
        <w:t>All children deserve </w:t>
      </w:r>
      <w:r w:rsidRPr="09058CA6" w:rsidR="00DE57EE">
        <w:rPr>
          <w:rFonts w:ascii="Arial" w:hAnsi="Arial" w:asciiTheme="minorBidi" w:hAnsiTheme="minorBidi"/>
        </w:rPr>
        <w:t>high quality</w:t>
      </w:r>
      <w:r w:rsidRPr="09058CA6" w:rsidR="00DE57EE">
        <w:rPr>
          <w:rFonts w:ascii="Arial" w:hAnsi="Arial" w:asciiTheme="minorBidi" w:hAnsiTheme="minorBidi"/>
        </w:rPr>
        <w:t> early education and care. This requires a </w:t>
      </w:r>
      <w:r w:rsidRPr="09058CA6" w:rsidR="6D05AFD8">
        <w:rPr>
          <w:rFonts w:ascii="Arial" w:hAnsi="Arial" w:asciiTheme="minorBidi" w:hAnsiTheme="minorBidi"/>
        </w:rPr>
        <w:t>quality workforce</w:t>
      </w:r>
      <w:r w:rsidRPr="09058CA6" w:rsidR="00DE57EE">
        <w:rPr>
          <w:rFonts w:ascii="Arial" w:hAnsi="Arial" w:asciiTheme="minorBidi" w:hAnsiTheme="minorBidi"/>
        </w:rPr>
        <w:t>. A well-trained, skilled team of practitioners can help every child achieve the best possible educational outcomes. Children need to build an attachment with their key person for their confidence and well-being. The key person also promotes children’s learning by developing a deep understanding of their individual needs and children can particularly </w:t>
      </w:r>
      <w:r w:rsidRPr="09058CA6" w:rsidR="00DE57EE">
        <w:rPr>
          <w:rFonts w:ascii="Arial" w:hAnsi="Arial" w:asciiTheme="minorBidi" w:hAnsiTheme="minorBidi"/>
        </w:rPr>
        <w:t>benefit</w:t>
      </w:r>
      <w:r w:rsidRPr="09058CA6" w:rsidR="00DE57EE">
        <w:rPr>
          <w:rFonts w:ascii="Arial" w:hAnsi="Arial" w:asciiTheme="minorBidi" w:hAnsiTheme="minorBidi"/>
        </w:rPr>
        <w:t> from their modelling and support. A key person is equally important for children’s learning and development as they are for their safety and welfare.” </w:t>
      </w:r>
    </w:p>
    <w:p w:rsidRPr="00DE57EE" w:rsidR="00DE57EE" w:rsidP="00DE57EE" w:rsidRDefault="00DE57EE" w14:paraId="1331B740" w14:textId="77777777">
      <w:pPr>
        <w:rPr>
          <w:rFonts w:asciiTheme="minorBidi" w:hAnsiTheme="minorBidi"/>
        </w:rPr>
      </w:pPr>
      <w:r w:rsidRPr="00DE57EE">
        <w:rPr>
          <w:rFonts w:asciiTheme="minorBidi" w:hAnsiTheme="minorBidi"/>
        </w:rPr>
        <w:t>(EYFS Section 1.19) </w:t>
      </w:r>
    </w:p>
    <w:p w:rsidRPr="00DE57EE" w:rsidR="00DE57EE" w:rsidP="00DE57EE" w:rsidRDefault="00DE57EE" w14:paraId="754FD41C" w14:textId="77777777">
      <w:pPr>
        <w:rPr>
          <w:rFonts w:asciiTheme="minorBidi" w:hAnsiTheme="minorBidi"/>
        </w:rPr>
      </w:pPr>
      <w:r w:rsidRPr="00DE57EE">
        <w:rPr>
          <w:rFonts w:asciiTheme="minorBidi" w:hAnsiTheme="minorBidi"/>
        </w:rPr>
        <w:t> </w:t>
      </w:r>
    </w:p>
    <w:p w:rsidRPr="00DE57EE" w:rsidR="00DE57EE" w:rsidP="00DE57EE" w:rsidRDefault="00DE57EE" w14:paraId="1289296A" w14:textId="77777777">
      <w:pPr>
        <w:rPr>
          <w:rFonts w:asciiTheme="minorBidi" w:hAnsiTheme="minorBidi"/>
          <w:b/>
          <w:bCs/>
          <w:sz w:val="28"/>
          <w:szCs w:val="28"/>
        </w:rPr>
      </w:pPr>
      <w:r w:rsidRPr="00DE57EE">
        <w:rPr>
          <w:rFonts w:asciiTheme="minorBidi" w:hAnsiTheme="minorBidi"/>
          <w:b/>
          <w:bCs/>
          <w:sz w:val="28"/>
          <w:szCs w:val="28"/>
          <w:u w:val="single"/>
        </w:rPr>
        <w:t>Upon admission to Salford Family Nurseries</w:t>
      </w:r>
      <w:r w:rsidRPr="00DE57EE">
        <w:rPr>
          <w:rFonts w:asciiTheme="minorBidi" w:hAnsiTheme="minorBidi"/>
          <w:b/>
          <w:bCs/>
          <w:sz w:val="28"/>
          <w:szCs w:val="28"/>
        </w:rPr>
        <w:t> </w:t>
      </w:r>
    </w:p>
    <w:p w:rsidRPr="00DE57EE" w:rsidR="00DE57EE" w:rsidP="00DE57EE" w:rsidRDefault="00DE57EE" w14:paraId="1CC54EE8" w14:textId="24617CB9">
      <w:pPr>
        <w:rPr>
          <w:rFonts w:asciiTheme="minorBidi" w:hAnsiTheme="minorBidi"/>
        </w:rPr>
      </w:pPr>
      <w:r w:rsidRPr="00DE57EE">
        <w:rPr>
          <w:rFonts w:asciiTheme="minorBidi" w:hAnsiTheme="minorBidi"/>
        </w:rPr>
        <w:t> Upon a child’s admission, each family will be allocated a key person. This is a member of the staff team that has the special responsibility for building up the initial relationships with the children and family. </w:t>
      </w:r>
    </w:p>
    <w:p w:rsidRPr="00DE57EE" w:rsidR="00DE57EE" w:rsidP="00DE57EE" w:rsidRDefault="00DE57EE" w14:paraId="5870EC2D" w14:textId="77777777">
      <w:pPr>
        <w:rPr>
          <w:rFonts w:asciiTheme="minorBidi" w:hAnsiTheme="minorBidi"/>
        </w:rPr>
      </w:pPr>
      <w:r w:rsidRPr="00DE57EE">
        <w:rPr>
          <w:rFonts w:asciiTheme="minorBidi" w:hAnsiTheme="minorBidi"/>
        </w:rPr>
        <w:t>During a child’s gradual admission, the key person will spend time with the parents/carers. They will share information about the nursery and gather information about the child’s needs to ensure a smooth transition from home to nursery using the  “All about me” document. </w:t>
      </w:r>
    </w:p>
    <w:p w:rsidRPr="00DE57EE" w:rsidR="00DE57EE" w:rsidP="00DE57EE" w:rsidRDefault="00DE57EE" w14:paraId="7F2168A3" w14:textId="77777777">
      <w:pPr>
        <w:rPr>
          <w:rFonts w:asciiTheme="minorBidi" w:hAnsiTheme="minorBidi"/>
        </w:rPr>
      </w:pPr>
      <w:r w:rsidRPr="00DE57EE">
        <w:rPr>
          <w:rFonts w:asciiTheme="minorBidi" w:hAnsiTheme="minorBidi"/>
        </w:rPr>
        <w:t>Children and families whose first language is not English may need the support of an interpreter. The key person is responsible to highlight this need to management. Sometimes, existing parents who speak the language may help or the family may utilise other friends or family members to support them. If translator services need to be booked, staff can book into the Salford translation services by following the link below. </w:t>
      </w:r>
    </w:p>
    <w:p w:rsidRPr="00DE57EE" w:rsidR="00DE57EE" w:rsidP="00DE57EE" w:rsidRDefault="00DE57EE" w14:paraId="3FB843CE" w14:textId="77777777">
      <w:pPr>
        <w:rPr>
          <w:rFonts w:asciiTheme="minorBidi" w:hAnsiTheme="minorBidi"/>
        </w:rPr>
      </w:pPr>
      <w:hyperlink w:tgtFrame="_blank" w:history="1" r:id="rId11">
        <w:r w:rsidRPr="00DE57EE">
          <w:rPr>
            <w:rStyle w:val="Hyperlink"/>
            <w:rFonts w:asciiTheme="minorBidi" w:hAnsiTheme="minorBidi"/>
          </w:rPr>
          <w:t>https://myzone.salford.gov.uk/knowledge-zone/make-a-booking/book-interpretation-and-translation-services/</w:t>
        </w:r>
      </w:hyperlink>
      <w:r w:rsidRPr="00DE57EE">
        <w:rPr>
          <w:rFonts w:asciiTheme="minorBidi" w:hAnsiTheme="minorBidi"/>
        </w:rPr>
        <w:t>  </w:t>
      </w:r>
    </w:p>
    <w:p w:rsidRPr="00DE57EE" w:rsidR="00DE57EE" w:rsidP="00DE57EE" w:rsidRDefault="00DE57EE" w14:paraId="1B0E02CA" w14:textId="77777777">
      <w:pPr>
        <w:rPr>
          <w:rFonts w:asciiTheme="minorBidi" w:hAnsiTheme="minorBidi"/>
        </w:rPr>
      </w:pPr>
      <w:r w:rsidRPr="00DE57EE">
        <w:rPr>
          <w:rFonts w:asciiTheme="minorBidi" w:hAnsiTheme="minorBidi"/>
        </w:rPr>
        <w:t> </w:t>
      </w:r>
    </w:p>
    <w:p w:rsidRPr="00DE57EE" w:rsidR="00DE57EE" w:rsidP="00DE57EE" w:rsidRDefault="00DE57EE" w14:paraId="038DC7C4" w14:textId="77777777">
      <w:pPr>
        <w:rPr>
          <w:rFonts w:asciiTheme="minorBidi" w:hAnsiTheme="minorBidi"/>
        </w:rPr>
      </w:pPr>
      <w:r w:rsidRPr="00DE57EE">
        <w:rPr>
          <w:rFonts w:asciiTheme="minorBidi" w:hAnsiTheme="minorBidi"/>
        </w:rPr>
        <w:t>It is important that staff are sensitive to parents/carers needs, in particular those associated with gender, race, class, culture and disability. </w:t>
      </w:r>
    </w:p>
    <w:p w:rsidRPr="00DE57EE" w:rsidR="00DE57EE" w:rsidP="00DE57EE" w:rsidRDefault="00DE57EE" w14:paraId="71356F82" w14:textId="77777777">
      <w:pPr>
        <w:rPr>
          <w:rFonts w:asciiTheme="minorBidi" w:hAnsiTheme="minorBidi"/>
        </w:rPr>
      </w:pPr>
      <w:r w:rsidRPr="00DE57EE">
        <w:rPr>
          <w:rFonts w:asciiTheme="minorBidi" w:hAnsiTheme="minorBidi"/>
        </w:rPr>
        <w:t>We would hope that in time, a positive relationship is fostered and parents/carers feel confident enough to approach their keyperson or any other member of staff for support and advice. </w:t>
      </w:r>
    </w:p>
    <w:p w:rsidRPr="00DE57EE" w:rsidR="00DE57EE" w:rsidP="00DE57EE" w:rsidRDefault="00DE57EE" w14:paraId="2A03CF1B" w14:textId="77777777">
      <w:pPr>
        <w:rPr>
          <w:rFonts w:asciiTheme="minorBidi" w:hAnsiTheme="minorBidi"/>
        </w:rPr>
      </w:pPr>
      <w:r w:rsidRPr="00DE57EE">
        <w:rPr>
          <w:rFonts w:asciiTheme="minorBidi" w:hAnsiTheme="minorBidi"/>
        </w:rPr>
        <w:t> </w:t>
      </w:r>
    </w:p>
    <w:p w:rsidRPr="00DE57EE" w:rsidR="00DE57EE" w:rsidP="00DE57EE" w:rsidRDefault="00DE57EE" w14:paraId="6F2D0277" w14:textId="77777777">
      <w:pPr>
        <w:rPr>
          <w:rFonts w:asciiTheme="minorBidi" w:hAnsiTheme="minorBidi"/>
        </w:rPr>
      </w:pPr>
      <w:r w:rsidRPr="00DE57EE">
        <w:rPr>
          <w:rFonts w:asciiTheme="minorBidi" w:hAnsiTheme="minorBidi"/>
        </w:rPr>
        <w:t> </w:t>
      </w:r>
    </w:p>
    <w:p w:rsidRPr="00DE57EE" w:rsidR="00DE57EE" w:rsidP="00DE57EE" w:rsidRDefault="00DE57EE" w14:paraId="2CC49042" w14:textId="77777777">
      <w:pPr>
        <w:rPr>
          <w:rFonts w:asciiTheme="minorBidi" w:hAnsiTheme="minorBidi"/>
        </w:rPr>
      </w:pPr>
      <w:r w:rsidRPr="00DE57EE">
        <w:rPr>
          <w:rFonts w:asciiTheme="minorBidi" w:hAnsiTheme="minorBidi"/>
        </w:rPr>
        <w:t> </w:t>
      </w:r>
    </w:p>
    <w:p w:rsidRPr="00DE57EE" w:rsidR="00DE57EE" w:rsidP="00DE57EE" w:rsidRDefault="00DE57EE" w14:paraId="0BDF05BA" w14:textId="77777777">
      <w:pPr>
        <w:rPr>
          <w:rFonts w:asciiTheme="minorBidi" w:hAnsiTheme="minorBidi"/>
        </w:rPr>
      </w:pPr>
      <w:r w:rsidRPr="00DE57EE">
        <w:rPr>
          <w:rFonts w:asciiTheme="minorBidi" w:hAnsiTheme="minorBidi"/>
        </w:rPr>
        <w:t> </w:t>
      </w:r>
    </w:p>
    <w:p w:rsidRPr="00DE57EE" w:rsidR="00DE57EE" w:rsidP="00DE57EE" w:rsidRDefault="00DE57EE" w14:paraId="05EB6A92" w14:textId="77777777">
      <w:pPr>
        <w:rPr>
          <w:rFonts w:asciiTheme="minorBidi" w:hAnsiTheme="minorBidi"/>
          <w:b/>
          <w:bCs/>
          <w:sz w:val="28"/>
          <w:szCs w:val="28"/>
        </w:rPr>
      </w:pPr>
      <w:r w:rsidRPr="00DE57EE">
        <w:rPr>
          <w:rFonts w:asciiTheme="minorBidi" w:hAnsiTheme="minorBidi"/>
          <w:b/>
          <w:bCs/>
          <w:sz w:val="28"/>
          <w:szCs w:val="28"/>
          <w:u w:val="single"/>
        </w:rPr>
        <w:lastRenderedPageBreak/>
        <w:t>The Role of the Key Person is</w:t>
      </w:r>
      <w:r w:rsidRPr="00DE57EE">
        <w:rPr>
          <w:rFonts w:asciiTheme="minorBidi" w:hAnsiTheme="minorBidi"/>
          <w:b/>
          <w:bCs/>
          <w:sz w:val="28"/>
          <w:szCs w:val="28"/>
        </w:rPr>
        <w:t> </w:t>
      </w:r>
    </w:p>
    <w:p w:rsidRPr="00DE57EE" w:rsidR="00DE57EE" w:rsidP="00DE57EE" w:rsidRDefault="00DE57EE" w14:paraId="336406C8" w14:textId="77777777">
      <w:pPr>
        <w:numPr>
          <w:ilvl w:val="0"/>
          <w:numId w:val="1"/>
        </w:numPr>
        <w:rPr>
          <w:rFonts w:asciiTheme="minorBidi" w:hAnsiTheme="minorBidi"/>
        </w:rPr>
      </w:pPr>
      <w:r w:rsidRPr="00DE57EE">
        <w:rPr>
          <w:rFonts w:asciiTheme="minorBidi" w:hAnsiTheme="minorBidi"/>
        </w:rPr>
        <w:t>To promote a professional, supportive relationship with children and their families, making sure the needs of the child and family being met. </w:t>
      </w:r>
    </w:p>
    <w:p w:rsidRPr="00DE57EE" w:rsidR="00DE57EE" w:rsidP="00DE57EE" w:rsidRDefault="00DE57EE" w14:paraId="1F64F2C9" w14:textId="77777777">
      <w:pPr>
        <w:numPr>
          <w:ilvl w:val="0"/>
          <w:numId w:val="2"/>
        </w:numPr>
        <w:rPr>
          <w:rFonts w:asciiTheme="minorBidi" w:hAnsiTheme="minorBidi"/>
        </w:rPr>
      </w:pPr>
      <w:r w:rsidRPr="00DE57EE">
        <w:rPr>
          <w:rFonts w:asciiTheme="minorBidi" w:hAnsiTheme="minorBidi"/>
        </w:rPr>
        <w:t>To support care routines, enabling the key adults to build secure attachments which is essential for children’s well-being. </w:t>
      </w:r>
    </w:p>
    <w:p w:rsidRPr="00DE57EE" w:rsidR="00DE57EE" w:rsidP="00DE57EE" w:rsidRDefault="00DE57EE" w14:paraId="7EC2D179" w14:textId="77777777">
      <w:pPr>
        <w:numPr>
          <w:ilvl w:val="0"/>
          <w:numId w:val="3"/>
        </w:numPr>
        <w:rPr>
          <w:rFonts w:asciiTheme="minorBidi" w:hAnsiTheme="minorBidi"/>
        </w:rPr>
      </w:pPr>
      <w:r w:rsidRPr="00DE57EE">
        <w:rPr>
          <w:rFonts w:asciiTheme="minorBidi" w:hAnsiTheme="minorBidi"/>
        </w:rPr>
        <w:t>To ensure good communication between other members of staff, management team and visiting professionals. </w:t>
      </w:r>
    </w:p>
    <w:p w:rsidRPr="00DE57EE" w:rsidR="00DE57EE" w:rsidP="00DE57EE" w:rsidRDefault="00DE57EE" w14:paraId="12EB019A" w14:textId="77777777">
      <w:pPr>
        <w:numPr>
          <w:ilvl w:val="0"/>
          <w:numId w:val="4"/>
        </w:numPr>
        <w:rPr>
          <w:rFonts w:asciiTheme="minorBidi" w:hAnsiTheme="minorBidi"/>
        </w:rPr>
      </w:pPr>
      <w:r w:rsidRPr="00DE57EE">
        <w:rPr>
          <w:rFonts w:asciiTheme="minorBidi" w:hAnsiTheme="minorBidi"/>
        </w:rPr>
        <w:t>To enable parents/carers to relate to the whole staff team.  </w:t>
      </w:r>
    </w:p>
    <w:p w:rsidRPr="00DE57EE" w:rsidR="00DE57EE" w:rsidP="00DE57EE" w:rsidRDefault="00DE57EE" w14:paraId="5CA9211F" w14:textId="77777777">
      <w:pPr>
        <w:numPr>
          <w:ilvl w:val="0"/>
          <w:numId w:val="5"/>
        </w:numPr>
        <w:rPr>
          <w:rFonts w:asciiTheme="minorBidi" w:hAnsiTheme="minorBidi"/>
        </w:rPr>
      </w:pPr>
      <w:r w:rsidRPr="00DE57EE">
        <w:rPr>
          <w:rFonts w:asciiTheme="minorBidi" w:hAnsiTheme="minorBidi"/>
        </w:rPr>
        <w:t>The key person takes lead responsibility for keeping the child’s records up to date at all times, although the whole staff contribute to them. This includes but is not limited to log sheets, observations, tracking information, assessment information such as 2 year checks, referrals to external professionals, reports and updates for safeguarding meetings and Early Help assessments. </w:t>
      </w:r>
    </w:p>
    <w:p w:rsidRPr="00DE57EE" w:rsidR="00DE57EE" w:rsidP="00DE57EE" w:rsidRDefault="00DE57EE" w14:paraId="5F689A98" w14:textId="77777777">
      <w:pPr>
        <w:numPr>
          <w:ilvl w:val="0"/>
          <w:numId w:val="6"/>
        </w:numPr>
        <w:rPr>
          <w:rFonts w:asciiTheme="minorBidi" w:hAnsiTheme="minorBidi"/>
        </w:rPr>
      </w:pPr>
      <w:r w:rsidRPr="00DE57EE">
        <w:rPr>
          <w:rFonts w:asciiTheme="minorBidi" w:hAnsiTheme="minorBidi"/>
        </w:rPr>
        <w:t>The key person is mainly responsible for passing on information to parents/carers on a daily basis dependent on their shift pattern. </w:t>
      </w:r>
    </w:p>
    <w:p w:rsidRPr="00DE57EE" w:rsidR="00DE57EE" w:rsidP="00DE57EE" w:rsidRDefault="00DE57EE" w14:paraId="4AFFAE7B" w14:textId="77777777">
      <w:pPr>
        <w:numPr>
          <w:ilvl w:val="0"/>
          <w:numId w:val="7"/>
        </w:numPr>
        <w:rPr>
          <w:rFonts w:asciiTheme="minorBidi" w:hAnsiTheme="minorBidi"/>
        </w:rPr>
      </w:pPr>
      <w:r w:rsidRPr="00DE57EE">
        <w:rPr>
          <w:rFonts w:asciiTheme="minorBidi" w:hAnsiTheme="minorBidi"/>
        </w:rPr>
        <w:t>In the absence of the key person a secondary Key person will be allocated until their return to ensure continuity of care and education of the child and family. </w:t>
      </w:r>
    </w:p>
    <w:p w:rsidRPr="00DE57EE" w:rsidR="00DE57EE" w:rsidP="00DE57EE" w:rsidRDefault="00DE57EE" w14:paraId="4DD588CA" w14:textId="77777777">
      <w:pPr>
        <w:numPr>
          <w:ilvl w:val="0"/>
          <w:numId w:val="8"/>
        </w:numPr>
        <w:rPr>
          <w:rFonts w:asciiTheme="minorBidi" w:hAnsiTheme="minorBidi"/>
        </w:rPr>
      </w:pPr>
      <w:r w:rsidRPr="00DE57EE">
        <w:rPr>
          <w:rFonts w:asciiTheme="minorBidi" w:hAnsiTheme="minorBidi"/>
        </w:rPr>
        <w:t>The whole staff team makes observations, which helps planning for individual needs and enables staff to give parents information on their child’s progress whilst at nursery. The children’s key person is responsible for collating observations on their children and using these observations to inform parents of their child’s development which is shared with parents/carers via the iconnect/parentzone system. The key person also has the responsibility for regularly observing their key child’s development and highlighting any concerns with the management team and SENCO via progress updates and regular supervisions. </w:t>
      </w:r>
    </w:p>
    <w:p w:rsidRPr="00DE57EE" w:rsidR="00DE57EE" w:rsidP="00DE57EE" w:rsidRDefault="00DE57EE" w14:paraId="13ED7AA3" w14:textId="77777777">
      <w:pPr>
        <w:numPr>
          <w:ilvl w:val="0"/>
          <w:numId w:val="9"/>
        </w:numPr>
        <w:rPr>
          <w:rFonts w:asciiTheme="minorBidi" w:hAnsiTheme="minorBidi"/>
        </w:rPr>
      </w:pPr>
      <w:r w:rsidRPr="00DE57EE">
        <w:rPr>
          <w:rFonts w:asciiTheme="minorBidi" w:hAnsiTheme="minorBidi"/>
        </w:rPr>
        <w:t>The key person is responsible for organising a sensitive and robust transition for their key child and their family as they progress through the nursery setting and beyond into their next educational setting</w:t>
      </w:r>
    </w:p>
    <w:p w:rsidR="0070226F" w:rsidRDefault="0070226F" w14:paraId="2C1573B6" w14:textId="77777777"/>
    <w:sectPr w:rsidR="0070226F">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E40" w:rsidP="00DE57EE" w:rsidRDefault="00FA5E40" w14:paraId="5197DB68" w14:textId="77777777">
      <w:pPr>
        <w:spacing w:after="0" w:line="240" w:lineRule="auto"/>
      </w:pPr>
      <w:r>
        <w:separator/>
      </w:r>
    </w:p>
  </w:endnote>
  <w:endnote w:type="continuationSeparator" w:id="0">
    <w:p w:rsidR="00FA5E40" w:rsidP="00DE57EE" w:rsidRDefault="00FA5E40" w14:paraId="416F2DD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352090"/>
      <w:docPartObj>
        <w:docPartGallery w:val="Page Numbers (Bottom of Page)"/>
        <w:docPartUnique/>
      </w:docPartObj>
    </w:sdtPr>
    <w:sdtContent>
      <w:p w:rsidR="00DE57EE" w:rsidRDefault="00DE57EE" w14:paraId="17B8FB1B" w14:textId="5D1BA07B">
        <w:pPr>
          <w:pStyle w:val="Footer"/>
        </w:pPr>
        <w:r>
          <w:fldChar w:fldCharType="begin"/>
        </w:r>
        <w:r>
          <w:instrText>PAGE   \* MERGEFORMAT</w:instrText>
        </w:r>
        <w:r>
          <w:fldChar w:fldCharType="separate"/>
        </w:r>
        <w:r>
          <w:t>2</w:t>
        </w:r>
        <w:r>
          <w:fldChar w:fldCharType="end"/>
        </w:r>
      </w:p>
    </w:sdtContent>
  </w:sdt>
  <w:p w:rsidR="00DE57EE" w:rsidRDefault="00DE57EE" w14:paraId="52381F5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E40" w:rsidP="00DE57EE" w:rsidRDefault="00FA5E40" w14:paraId="7D39F15C" w14:textId="77777777">
      <w:pPr>
        <w:spacing w:after="0" w:line="240" w:lineRule="auto"/>
      </w:pPr>
      <w:r>
        <w:separator/>
      </w:r>
    </w:p>
  </w:footnote>
  <w:footnote w:type="continuationSeparator" w:id="0">
    <w:p w:rsidR="00FA5E40" w:rsidP="00DE57EE" w:rsidRDefault="00FA5E40" w14:paraId="52D9AFA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1D1"/>
    <w:multiLevelType w:val="multilevel"/>
    <w:tmpl w:val="3F088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E1A064D"/>
    <w:multiLevelType w:val="multilevel"/>
    <w:tmpl w:val="DFF2DD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46B24DE"/>
    <w:multiLevelType w:val="multilevel"/>
    <w:tmpl w:val="0D76C4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5D24D65"/>
    <w:multiLevelType w:val="multilevel"/>
    <w:tmpl w:val="E01E7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6154ACB"/>
    <w:multiLevelType w:val="multilevel"/>
    <w:tmpl w:val="1E24D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8B4753F"/>
    <w:multiLevelType w:val="multilevel"/>
    <w:tmpl w:val="9B5CC3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F84421F"/>
    <w:multiLevelType w:val="multilevel"/>
    <w:tmpl w:val="C41E6A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6A697F1E"/>
    <w:multiLevelType w:val="multilevel"/>
    <w:tmpl w:val="C9B00C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7BF1C51"/>
    <w:multiLevelType w:val="multilevel"/>
    <w:tmpl w:val="0B26F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637342822">
    <w:abstractNumId w:val="1"/>
  </w:num>
  <w:num w:numId="2" w16cid:durableId="1266764069">
    <w:abstractNumId w:val="3"/>
  </w:num>
  <w:num w:numId="3" w16cid:durableId="664671110">
    <w:abstractNumId w:val="4"/>
  </w:num>
  <w:num w:numId="4" w16cid:durableId="1377655499">
    <w:abstractNumId w:val="2"/>
  </w:num>
  <w:num w:numId="5" w16cid:durableId="29458105">
    <w:abstractNumId w:val="7"/>
  </w:num>
  <w:num w:numId="6" w16cid:durableId="410929039">
    <w:abstractNumId w:val="5"/>
  </w:num>
  <w:num w:numId="7" w16cid:durableId="1623800114">
    <w:abstractNumId w:val="0"/>
  </w:num>
  <w:num w:numId="8" w16cid:durableId="1460613074">
    <w:abstractNumId w:val="8"/>
  </w:num>
  <w:num w:numId="9" w16cid:durableId="12617955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26F"/>
    <w:rsid w:val="005936CF"/>
    <w:rsid w:val="00660A30"/>
    <w:rsid w:val="0070226F"/>
    <w:rsid w:val="00AD77AB"/>
    <w:rsid w:val="00DE57EE"/>
    <w:rsid w:val="00F618E2"/>
    <w:rsid w:val="00FA5E40"/>
    <w:rsid w:val="09058CA6"/>
    <w:rsid w:val="6D05AFD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CA584"/>
  <w15:chartTrackingRefBased/>
  <w15:docId w15:val="{E3432852-F307-4181-A7C2-1658DD4F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226F"/>
  </w:style>
  <w:style w:type="paragraph" w:styleId="Heading1">
    <w:name w:val="heading 1"/>
    <w:basedOn w:val="Normal"/>
    <w:next w:val="Normal"/>
    <w:link w:val="Heading1Char"/>
    <w:uiPriority w:val="9"/>
    <w:qFormat/>
    <w:rsid w:val="0070226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26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2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2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2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26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226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226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226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226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226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226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226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226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226F"/>
    <w:rPr>
      <w:rFonts w:eastAsiaTheme="majorEastAsia" w:cstheme="majorBidi"/>
      <w:color w:val="272727" w:themeColor="text1" w:themeTint="D8"/>
    </w:rPr>
  </w:style>
  <w:style w:type="paragraph" w:styleId="Title">
    <w:name w:val="Title"/>
    <w:basedOn w:val="Normal"/>
    <w:next w:val="Normal"/>
    <w:link w:val="TitleChar"/>
    <w:uiPriority w:val="10"/>
    <w:qFormat/>
    <w:rsid w:val="0070226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226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226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22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26F"/>
    <w:pPr>
      <w:spacing w:before="160"/>
      <w:jc w:val="center"/>
    </w:pPr>
    <w:rPr>
      <w:i/>
      <w:iCs/>
      <w:color w:val="404040" w:themeColor="text1" w:themeTint="BF"/>
    </w:rPr>
  </w:style>
  <w:style w:type="character" w:styleId="QuoteChar" w:customStyle="1">
    <w:name w:val="Quote Char"/>
    <w:basedOn w:val="DefaultParagraphFont"/>
    <w:link w:val="Quote"/>
    <w:uiPriority w:val="29"/>
    <w:rsid w:val="0070226F"/>
    <w:rPr>
      <w:i/>
      <w:iCs/>
      <w:color w:val="404040" w:themeColor="text1" w:themeTint="BF"/>
    </w:rPr>
  </w:style>
  <w:style w:type="paragraph" w:styleId="ListParagraph">
    <w:name w:val="List Paragraph"/>
    <w:basedOn w:val="Normal"/>
    <w:uiPriority w:val="34"/>
    <w:qFormat/>
    <w:rsid w:val="0070226F"/>
    <w:pPr>
      <w:ind w:left="720"/>
      <w:contextualSpacing/>
    </w:pPr>
  </w:style>
  <w:style w:type="character" w:styleId="IntenseEmphasis">
    <w:name w:val="Intense Emphasis"/>
    <w:basedOn w:val="DefaultParagraphFont"/>
    <w:uiPriority w:val="21"/>
    <w:qFormat/>
    <w:rsid w:val="0070226F"/>
    <w:rPr>
      <w:i/>
      <w:iCs/>
      <w:color w:val="0F4761" w:themeColor="accent1" w:themeShade="BF"/>
    </w:rPr>
  </w:style>
  <w:style w:type="paragraph" w:styleId="IntenseQuote">
    <w:name w:val="Intense Quote"/>
    <w:basedOn w:val="Normal"/>
    <w:next w:val="Normal"/>
    <w:link w:val="IntenseQuoteChar"/>
    <w:uiPriority w:val="30"/>
    <w:qFormat/>
    <w:rsid w:val="0070226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226F"/>
    <w:rPr>
      <w:i/>
      <w:iCs/>
      <w:color w:val="0F4761" w:themeColor="accent1" w:themeShade="BF"/>
    </w:rPr>
  </w:style>
  <w:style w:type="character" w:styleId="IntenseReference">
    <w:name w:val="Intense Reference"/>
    <w:basedOn w:val="DefaultParagraphFont"/>
    <w:uiPriority w:val="32"/>
    <w:qFormat/>
    <w:rsid w:val="0070226F"/>
    <w:rPr>
      <w:b/>
      <w:bCs/>
      <w:smallCaps/>
      <w:color w:val="0F4761" w:themeColor="accent1" w:themeShade="BF"/>
      <w:spacing w:val="5"/>
    </w:rPr>
  </w:style>
  <w:style w:type="character" w:styleId="Hyperlink">
    <w:name w:val="Hyperlink"/>
    <w:basedOn w:val="DefaultParagraphFont"/>
    <w:uiPriority w:val="99"/>
    <w:unhideWhenUsed/>
    <w:rsid w:val="00DE57EE"/>
    <w:rPr>
      <w:color w:val="467886" w:themeColor="hyperlink"/>
      <w:u w:val="single"/>
    </w:rPr>
  </w:style>
  <w:style w:type="character" w:styleId="UnresolvedMention">
    <w:name w:val="Unresolved Mention"/>
    <w:basedOn w:val="DefaultParagraphFont"/>
    <w:uiPriority w:val="99"/>
    <w:semiHidden/>
    <w:unhideWhenUsed/>
    <w:rsid w:val="00DE57EE"/>
    <w:rPr>
      <w:color w:val="605E5C"/>
      <w:shd w:val="clear" w:color="auto" w:fill="E1DFDD"/>
    </w:rPr>
  </w:style>
  <w:style w:type="paragraph" w:styleId="Header">
    <w:name w:val="header"/>
    <w:basedOn w:val="Normal"/>
    <w:link w:val="HeaderChar"/>
    <w:uiPriority w:val="99"/>
    <w:unhideWhenUsed/>
    <w:rsid w:val="00DE57EE"/>
    <w:pPr>
      <w:tabs>
        <w:tab w:val="center" w:pos="4513"/>
        <w:tab w:val="right" w:pos="9026"/>
      </w:tabs>
      <w:spacing w:after="0" w:line="240" w:lineRule="auto"/>
    </w:pPr>
  </w:style>
  <w:style w:type="character" w:styleId="HeaderChar" w:customStyle="1">
    <w:name w:val="Header Char"/>
    <w:basedOn w:val="DefaultParagraphFont"/>
    <w:link w:val="Header"/>
    <w:uiPriority w:val="99"/>
    <w:rsid w:val="00DE57EE"/>
  </w:style>
  <w:style w:type="paragraph" w:styleId="Footer">
    <w:name w:val="footer"/>
    <w:basedOn w:val="Normal"/>
    <w:link w:val="FooterChar"/>
    <w:uiPriority w:val="99"/>
    <w:unhideWhenUsed/>
    <w:rsid w:val="00DE57EE"/>
    <w:pPr>
      <w:tabs>
        <w:tab w:val="center" w:pos="4513"/>
        <w:tab w:val="right" w:pos="9026"/>
      </w:tabs>
      <w:spacing w:after="0" w:line="240" w:lineRule="auto"/>
    </w:pPr>
  </w:style>
  <w:style w:type="character" w:styleId="FooterChar" w:customStyle="1">
    <w:name w:val="Footer Char"/>
    <w:basedOn w:val="DefaultParagraphFont"/>
    <w:link w:val="Footer"/>
    <w:uiPriority w:val="99"/>
    <w:rsid w:val="00DE5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yzone.salford.gov.uk/knowledge-zone/make-a-booking/book-interpretation-and-translation-services/"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9D3B330FE6654391C8E6F4A1A977DB" ma:contentTypeVersion="8" ma:contentTypeDescription="Create a new document." ma:contentTypeScope="" ma:versionID="f59b44756724bbdc1ab5a423ca64c109">
  <xsd:schema xmlns:xsd="http://www.w3.org/2001/XMLSchema" xmlns:xs="http://www.w3.org/2001/XMLSchema" xmlns:p="http://schemas.microsoft.com/office/2006/metadata/properties" xmlns:ns2="df03b23a-fe01-43b8-91dd-ffe2a702c900" xmlns:ns3="4ad316e6-da9a-4a37-bc3f-6cf6d73b2901" targetNamespace="http://schemas.microsoft.com/office/2006/metadata/properties" ma:root="true" ma:fieldsID="e10607cdb4cd4e80c5c274b862ac0f0c" ns2:_="" ns3:_="">
    <xsd:import namespace="df03b23a-fe01-43b8-91dd-ffe2a702c900"/>
    <xsd:import namespace="4ad316e6-da9a-4a37-bc3f-6cf6d73b2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03b23a-fe01-43b8-91dd-ffe2a702c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316e6-da9a-4a37-bc3f-6cf6d73b29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712E7-588C-45F9-B65E-070440140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1925BC-C1EE-4546-8027-DB31B06B3ECE}">
  <ds:schemaRefs>
    <ds:schemaRef ds:uri="http://schemas.microsoft.com/sharepoint/v3/contenttype/forms"/>
  </ds:schemaRefs>
</ds:datastoreItem>
</file>

<file path=customXml/itemProps3.xml><?xml version="1.0" encoding="utf-8"?>
<ds:datastoreItem xmlns:ds="http://schemas.openxmlformats.org/officeDocument/2006/customXml" ds:itemID="{187063C3-00E9-482F-96CB-1CE068C94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03b23a-fe01-43b8-91dd-ffe2a702c900"/>
    <ds:schemaRef ds:uri="4ad316e6-da9a-4a37-bc3f-6cf6d73b2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Williamson, Anneka</dc:creator>
  <keywords/>
  <dc:description/>
  <lastModifiedBy>Worrall, Valerie</lastModifiedBy>
  <revision>3</revision>
  <dcterms:created xsi:type="dcterms:W3CDTF">2026-06-24T17:33:00.0000000Z</dcterms:created>
  <dcterms:modified xsi:type="dcterms:W3CDTF">2026-08-17T13:09:51.8559561Z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0x010100D69D3B330FE6654391C8E6F4A1A977DB</vt:lpwstr>
  </property>
</Properties>
</file>